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6075"/>
        <w:jc w:val="left"/>
        <w:rPr>
          <w:rFonts w:cs="宋体" w:asciiTheme="minorEastAsia" w:hAnsiTheme="minorEastAsia"/>
          <w:color w:val="222222"/>
          <w:kern w:val="0"/>
          <w:sz w:val="24"/>
          <w:szCs w:val="24"/>
        </w:rPr>
      </w:pPr>
    </w:p>
    <w:tbl>
      <w:tblPr>
        <w:tblStyle w:val="2"/>
        <w:tblW w:w="10774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5"/>
        <w:gridCol w:w="1418"/>
        <w:gridCol w:w="992"/>
        <w:gridCol w:w="709"/>
        <w:gridCol w:w="1134"/>
        <w:gridCol w:w="850"/>
        <w:gridCol w:w="851"/>
        <w:gridCol w:w="992"/>
        <w:gridCol w:w="99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77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台州职业技术学院2022年下半年公开招聘业务考核成绩汇总表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(实验管理岗位）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技能测试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综合面试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罗晨辉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计算机科学与技术（师范）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陈茂余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1996年6月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陈凯航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林昕达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张梦霞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周冰倩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实验管理岗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left"/>
      </w:pPr>
      <w:r>
        <w:rPr>
          <w:rFonts w:hint="eastAsia"/>
          <w:color w:val="000000"/>
          <w:sz w:val="20"/>
          <w:szCs w:val="20"/>
        </w:rPr>
        <w:t>备注：总分=</w:t>
      </w:r>
      <w:r>
        <w:rPr>
          <w:rFonts w:hint="eastAsia" w:ascii="宋体" w:hAnsi="宋体" w:eastAsia="宋体" w:cs="宋体"/>
          <w:bCs/>
          <w:color w:val="000000"/>
          <w:sz w:val="20"/>
          <w:szCs w:val="20"/>
        </w:rPr>
        <w:t>技能测试</w:t>
      </w:r>
      <w:r>
        <w:rPr>
          <w:rFonts w:hint="eastAsia"/>
          <w:color w:val="000000"/>
          <w:sz w:val="20"/>
          <w:szCs w:val="20"/>
        </w:rPr>
        <w:t>*70%+综合面试*30%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2Q0YmI5ZDE3ZTBkMzA4NzcwYzI4ZDMwYTgwNDEifQ=="/>
  </w:docVars>
  <w:rsids>
    <w:rsidRoot w:val="5E6E10E3"/>
    <w:rsid w:val="5E6E10E3"/>
    <w:rsid w:val="62A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2022-11-03T10:19:00Z</dcterms:created>
  <dc:creator>台职院宣传部</dc:creator>
  <cp:lastModifiedBy>台职院宣传部</cp:lastModifiedBy>
  <dcterms:modified xsi:type="dcterms:W3CDTF">2022-11-03T10:19:35Z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A9408539043C4E1E97B1A0182EAA5C45</vt:lpwstr>
  </property>
</Properties>
</file>